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41F1" w14:textId="77777777" w:rsidR="003E5A37" w:rsidRPr="000521D0" w:rsidRDefault="003E5A37" w:rsidP="003E5A37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0521D0">
        <w:rPr>
          <w:rFonts w:ascii="SimSun" w:eastAsia="SimSun" w:hAnsi="SimSun" w:cs="SimSun"/>
          <w:sz w:val="28"/>
          <w:szCs w:val="28"/>
          <w:lang w:eastAsia="zh-CN"/>
        </w:rPr>
        <w:t>澳大利亚政府将通过更多方式为您提供支持。</w:t>
      </w:r>
    </w:p>
    <w:p w14:paraId="2ECC84E2" w14:textId="77777777" w:rsidR="003E5A37" w:rsidRPr="006C18C7" w:rsidRDefault="003E5A37" w:rsidP="003E5A37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0521D0">
        <w:rPr>
          <w:rFonts w:ascii="Plus Jakarta Sans" w:eastAsia="Plus Jakarta Sans" w:hAnsi="Plus Jakarta Sans" w:cs="Plus Jakarta Sans"/>
          <w:color w:val="FF0000"/>
          <w:sz w:val="28"/>
          <w:szCs w:val="28"/>
          <w:lang w:eastAsia="zh-CN"/>
        </w:rPr>
        <w:t> </w:t>
      </w:r>
    </w:p>
    <w:p w14:paraId="77128CC4" w14:textId="77777777" w:rsidR="003E5A37" w:rsidRPr="000521D0" w:rsidRDefault="003E5A37" w:rsidP="003E5A37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0521D0">
        <w:rPr>
          <w:rFonts w:ascii="SimSun" w:eastAsia="SimSun" w:hAnsi="SimSun" w:cs="SimSun"/>
          <w:sz w:val="28"/>
          <w:szCs w:val="28"/>
          <w:lang w:eastAsia="zh-CN"/>
        </w:rPr>
        <w:t>所有澳大利亚纳税人现在都会获得减税。</w:t>
      </w:r>
    </w:p>
    <w:p w14:paraId="1DAF4406" w14:textId="77777777" w:rsidR="003E5A37" w:rsidRPr="006C18C7" w:rsidRDefault="003E5A37" w:rsidP="003E5A37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0521D0">
        <w:rPr>
          <w:rFonts w:ascii="Plus Jakarta Sans" w:eastAsia="Plus Jakarta Sans" w:hAnsi="Plus Jakarta Sans" w:cs="Plus Jakarta Sans"/>
          <w:sz w:val="28"/>
          <w:szCs w:val="28"/>
          <w:lang w:eastAsia="zh-CN"/>
        </w:rPr>
        <w:t> </w:t>
      </w:r>
    </w:p>
    <w:p w14:paraId="67D167BA" w14:textId="77777777" w:rsidR="003E5A37" w:rsidRPr="000521D0" w:rsidRDefault="003E5A37" w:rsidP="003E5A37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0521D0">
        <w:rPr>
          <w:rFonts w:ascii="SimSun" w:eastAsia="SimSun" w:hAnsi="SimSun" w:cs="SimSun"/>
          <w:sz w:val="28"/>
          <w:szCs w:val="28"/>
          <w:lang w:eastAsia="zh-CN"/>
        </w:rPr>
        <w:t>家庭将获得$300的电费账单补助，符合条件的小生意则将获得$325</w:t>
      </w:r>
      <w:r>
        <w:rPr>
          <w:rFonts w:ascii="SimSun" w:eastAsia="SimSun" w:hAnsi="SimSun" w:cs="SimSun"/>
          <w:sz w:val="28"/>
          <w:szCs w:val="28"/>
          <w:lang w:eastAsia="zh-CN"/>
        </w:rPr>
        <w:br/>
      </w:r>
      <w:r w:rsidRPr="000521D0">
        <w:rPr>
          <w:rFonts w:ascii="SimSun" w:eastAsia="SimSun" w:hAnsi="SimSun" w:cs="SimSun"/>
          <w:sz w:val="28"/>
          <w:szCs w:val="28"/>
          <w:lang w:eastAsia="zh-CN"/>
        </w:rPr>
        <w:t>的补助。</w:t>
      </w:r>
    </w:p>
    <w:p w14:paraId="67854AB2" w14:textId="77777777" w:rsidR="003E5A37" w:rsidRPr="000521D0" w:rsidRDefault="003E5A37" w:rsidP="003E5A37">
      <w:pPr>
        <w:spacing w:after="0" w:line="240" w:lineRule="auto"/>
        <w:rPr>
          <w:rFonts w:ascii="SimSun" w:eastAsia="SimSun" w:hAnsi="SimSun" w:cs="SimSun"/>
          <w:sz w:val="28"/>
          <w:szCs w:val="28"/>
          <w:lang w:eastAsia="zh-CN"/>
        </w:rPr>
      </w:pPr>
    </w:p>
    <w:p w14:paraId="7F8F7FBA" w14:textId="77777777" w:rsidR="003E5A37" w:rsidRPr="000521D0" w:rsidRDefault="003E5A37" w:rsidP="003E5A37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0521D0">
        <w:rPr>
          <w:rFonts w:ascii="SimSun" w:eastAsia="SimSun" w:hAnsi="SimSun" w:cs="SimSun"/>
          <w:sz w:val="28"/>
          <w:szCs w:val="28"/>
          <w:lang w:eastAsia="zh-CN"/>
        </w:rPr>
        <w:t>学生贷款也将进行改革，以减少学生贷款债务。</w:t>
      </w:r>
    </w:p>
    <w:p w14:paraId="3F240672" w14:textId="77777777" w:rsidR="003E5A37" w:rsidRPr="006C18C7" w:rsidRDefault="003E5A37" w:rsidP="003E5A37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eastAsia="zh-CN"/>
        </w:rPr>
      </w:pPr>
      <w:r w:rsidRPr="000521D0">
        <w:rPr>
          <w:rFonts w:ascii="Plus Jakarta Sans" w:eastAsia="Plus Jakarta Sans" w:hAnsi="Plus Jakarta Sans" w:cs="Plus Jakarta Sans"/>
          <w:sz w:val="28"/>
          <w:szCs w:val="28"/>
          <w:lang w:eastAsia="zh-CN"/>
        </w:rPr>
        <w:t> </w:t>
      </w:r>
    </w:p>
    <w:p w14:paraId="64181143" w14:textId="77777777" w:rsidR="003E5A37" w:rsidRPr="000521D0" w:rsidRDefault="003E5A37" w:rsidP="003E5A37">
      <w:pPr>
        <w:spacing w:after="0" w:line="240" w:lineRule="auto"/>
        <w:rPr>
          <w:rFonts w:ascii="SimSun" w:eastAsia="SimSun" w:hAnsi="SimSun" w:cs="SimSun"/>
          <w:sz w:val="28"/>
          <w:szCs w:val="28"/>
        </w:rPr>
      </w:pPr>
      <w:r w:rsidRPr="000521D0">
        <w:rPr>
          <w:rFonts w:ascii="SimSun" w:eastAsia="SimSun" w:hAnsi="SimSun" w:cs="SimSun"/>
          <w:sz w:val="28"/>
          <w:szCs w:val="28"/>
        </w:rPr>
        <w:t>详情请访问SupportingAustralians.</w:t>
      </w:r>
      <w:r w:rsidRPr="006C18C7">
        <w:rPr>
          <w:rFonts w:ascii="SimSun" w:eastAsia="SimSun" w:hAnsi="SimSun" w:cs="SimSun"/>
          <w:sz w:val="28"/>
          <w:szCs w:val="28"/>
        </w:rPr>
        <w:t>gov.au/Mandarin</w:t>
      </w:r>
    </w:p>
    <w:p w14:paraId="0A5B2CFB" w14:textId="77777777" w:rsidR="003E5A37" w:rsidRPr="000521D0" w:rsidRDefault="003E5A37" w:rsidP="003E5A37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66D95367" w14:textId="77777777" w:rsidR="003E5A37" w:rsidRDefault="003E5A37" w:rsidP="003E5A37">
      <w:pPr>
        <w:rPr>
          <w:lang w:eastAsia="zh-CN"/>
        </w:rPr>
      </w:pPr>
      <w:r w:rsidRPr="000521D0">
        <w:rPr>
          <w:rFonts w:ascii="SimSun" w:eastAsia="SimSun" w:hAnsi="SimSun" w:cs="SimSun"/>
          <w:sz w:val="28"/>
          <w:szCs w:val="28"/>
          <w:lang w:eastAsia="zh-CN"/>
        </w:rPr>
        <w:t>由澳大利亚政府于堪培拉授权</w:t>
      </w:r>
    </w:p>
    <w:p w14:paraId="4E91C668" w14:textId="4D8613F1" w:rsidR="006B4780" w:rsidRPr="008962A6" w:rsidRDefault="006B4780" w:rsidP="008962A6"/>
    <w:sectPr w:rsidR="006B4780" w:rsidRPr="008962A6" w:rsidSect="002714B1">
      <w:footerReference w:type="default" r:id="rId8"/>
      <w:headerReference w:type="first" r:id="rId9"/>
      <w:footerReference w:type="first" r:id="rId10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1F0" w14:textId="77777777" w:rsidR="00435496" w:rsidRDefault="00435496" w:rsidP="00C90054">
      <w:r>
        <w:separator/>
      </w:r>
    </w:p>
    <w:p w14:paraId="4B287EDA" w14:textId="77777777" w:rsidR="00435496" w:rsidRDefault="00435496" w:rsidP="00C90054"/>
  </w:endnote>
  <w:endnote w:type="continuationSeparator" w:id="0">
    <w:p w14:paraId="24EA382B" w14:textId="77777777" w:rsidR="00435496" w:rsidRDefault="00435496" w:rsidP="00C90054">
      <w:r>
        <w:continuationSeparator/>
      </w:r>
    </w:p>
    <w:p w14:paraId="48799BF8" w14:textId="77777777" w:rsidR="00435496" w:rsidRDefault="00435496" w:rsidP="00C90054"/>
  </w:endnote>
  <w:endnote w:type="continuationNotice" w:id="1">
    <w:p w14:paraId="3A8CA575" w14:textId="77777777" w:rsidR="00435496" w:rsidRDefault="00435496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B01" w14:textId="5512B476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C5EA3F4" wp14:editId="41AAE164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7F3C7" id="Rectangle 3" o:spid="_x0000_s1026" alt="&quot;&quot;" style="position:absolute;margin-left:0;margin-top:0;width:595.3pt;height:56.7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6E7" w14:textId="7CA08F2A" w:rsidR="00300C95" w:rsidRPr="00E81A92" w:rsidRDefault="002714B1" w:rsidP="00114F49">
    <w:r w:rsidRPr="00114F49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198912F" wp14:editId="7D7D0EBA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BC751" id="Rectangle 3" o:spid="_x0000_s1026" alt="&quot;&quot;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0A00C0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42" w14:textId="77777777" w:rsidR="00435496" w:rsidRDefault="00435496" w:rsidP="00C90054">
      <w:r>
        <w:separator/>
      </w:r>
    </w:p>
    <w:p w14:paraId="4C82693C" w14:textId="77777777" w:rsidR="00435496" w:rsidRDefault="00435496" w:rsidP="00C90054"/>
  </w:footnote>
  <w:footnote w:type="continuationSeparator" w:id="0">
    <w:p w14:paraId="5F949A25" w14:textId="77777777" w:rsidR="00435496" w:rsidRDefault="00435496" w:rsidP="00C90054">
      <w:r>
        <w:continuationSeparator/>
      </w:r>
    </w:p>
    <w:p w14:paraId="62EA70C1" w14:textId="77777777" w:rsidR="00435496" w:rsidRDefault="00435496" w:rsidP="00C90054"/>
  </w:footnote>
  <w:footnote w:type="continuationNotice" w:id="1">
    <w:p w14:paraId="7E7FDF3A" w14:textId="77777777" w:rsidR="00435496" w:rsidRDefault="00435496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F86" w14:textId="77777777" w:rsidR="00C07CF7" w:rsidRDefault="00C07CF7" w:rsidP="00C90054">
    <w:pPr>
      <w:pStyle w:val="Header"/>
    </w:pPr>
  </w:p>
  <w:p w14:paraId="2ADD4B26" w14:textId="77777777" w:rsidR="00B92D7C" w:rsidRDefault="00B92D7C" w:rsidP="00C90054">
    <w:pPr>
      <w:pStyle w:val="Header"/>
    </w:pPr>
  </w:p>
  <w:p w14:paraId="0698AC60" w14:textId="77777777" w:rsidR="00C07CF7" w:rsidRDefault="00C07CF7" w:rsidP="00C90054">
    <w:pPr>
      <w:pStyle w:val="Header"/>
    </w:pPr>
  </w:p>
  <w:p w14:paraId="2A19A1DD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ADFC7DE" wp14:editId="17BB0A0B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43549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53CE"/>
    <w:rsid w:val="000A00C0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4F49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2AB4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4064A"/>
    <w:rsid w:val="0034564D"/>
    <w:rsid w:val="00353390"/>
    <w:rsid w:val="00357842"/>
    <w:rsid w:val="00372AC1"/>
    <w:rsid w:val="00375D90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E5A37"/>
    <w:rsid w:val="003F2E2F"/>
    <w:rsid w:val="003F424B"/>
    <w:rsid w:val="00425E05"/>
    <w:rsid w:val="00435496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174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5098A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62A6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2E6E"/>
    <w:rsid w:val="00944174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52A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0567"/>
    <w:rsid w:val="00AB3D33"/>
    <w:rsid w:val="00AC1B27"/>
    <w:rsid w:val="00AC4C62"/>
    <w:rsid w:val="00AC60D4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7D09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2A"/>
    <w:pPr>
      <w:spacing w:after="160" w:line="259" w:lineRule="auto"/>
    </w:pPr>
    <w:rPr>
      <w:rFonts w:eastAsia="Calibri"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eastAsiaTheme="minorEastAsia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Overaching 45 Simplified Chinese</dc:title>
  <dc:subject/>
  <dc:creator>Australian Government</dc:creator>
  <cp:keywords/>
  <dc:description/>
  <cp:lastModifiedBy/>
  <cp:revision>1</cp:revision>
  <dcterms:created xsi:type="dcterms:W3CDTF">2024-10-01T00:53:00Z</dcterms:created>
  <dcterms:modified xsi:type="dcterms:W3CDTF">2024-10-01T00:53:00Z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2024-10-01T00:53:39Z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72ba33e8-b32d-40ea-8545-888bc7e745a9</vt:lpwstr>
  </property>
  <property fmtid="{D5CDD505-2E9C-101B-9397-08002B2CF9AE}" pid="8" name="MSIP_Label_91eac348-12d5-45ad-abaa-2c34f170cf6b_ContentBits">
    <vt:lpwstr>0</vt:lpwstr>
  </property>
</Properties>
</file>